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биология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19:46 МСК · База обновлена: 27.08.2026, 19:45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ФИЗИОЛОГИЧЕСКОЙ ФУНКЦИЕЙ БЕЛКОВ НЕ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поддержание буферной емкости плазмы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поддержание осмолярного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поддержание коллоидно-осмотического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осуществление транспорта веществ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поддержание осмолярного давления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ПРАВИЛЬНОСТЬ ИЗМЕРЕНИЯ ОПРЕДЕЛЯЕТ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близость друг к другу результатов измерений одной и той же величины, выполненных в одной аналитической серии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разницу между предполагаемым результатом измерения и истинным значением измеряемой величины (или АЗ-аттестованным значением)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близость результатов измерений одной и той же величины, полученных в разных местах разными операторами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степень близости среднего значения и истинной величины измеряемого параметра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степень близости среднего значения и истинной величины измеряемого параметра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ПОДСЧЕТЕ НОРМОБЛАСТОВ ГЕМАНАЛИЗАТОРОМ, ПЕРЕД КОРРЕКТИРОВКОЙ РЕЗУЛЬТАТОВ, НОРМОБЛАСТЫ ПОПАДАЮТ В СЧЕТ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тромбоцитам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эритроцитам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гемоглобину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лейкоцитам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лейкоцитам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НИЖНЯЯ ГРАНИЦА РЕФЕРЕНТНОГО ИНТЕРВАЛА КОНЦЕНТРАЦИИ ГЕМОГЛОБИНА ДЛЯ БЕРЕМЕННЫХ ВО ВТОРОМ ТРИМЕСТРЕ СОСТАВЛЯЕТ (В Г/Л)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130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2 - 105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ВИРУС ГРИППА ОТНОСЯТ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простоорганизованным, РНК - содержащим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сложноорганизованным, РНК-содержащим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сложноорганизованным, ДНК-содержащим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простоорганизованным, ДНК - содержащим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сложноорганизованным, РНК-содержащим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 xml:space="preserve">ХРАНЕНИЕ И ПЕРЕВОЗКУ НАТИВНЫХ И ПРЕДВАРИТЕЛЬНО ОБРАБОТАННЫХ ОБРАЗЦОВ МОЧИ ДЛЯ ПРОВЕДЕНИЯ МОЛЕКУЛЯРНО-БИОЛОГИЧЕСКИХ ДИАГНОСТИЧЕСКИХ ИССЛЕДОВАНИЙ ОСУЩЕСТВЛЯЮТ ПРИ ТЕМПЕРАТУРЕ ОТ 2 ДО 8 °С В ТЕЧЕНИЕ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 xml:space="preserve">ПРИ ВЫПОЛНЕНИИ ЛАБОРАТОРНЫХ ИССЛЕДОВАНИЙ НАИБОЛЬШЕЕ КОЛИЧЕСТВО ОШИБОК ДОПУСКАЮТ НА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ЭТАПЕ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внутрилабораторном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постаналитическом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преаналитическом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аналитическом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преаналитическом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ПРОЦЕССОМ, В КОТОРОМ ПРИНИМАЕТ УЧАСТИЕ БАКТЕРИОФАГ,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репарация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трансформация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трансдукция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конъюгация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трансдукция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ПОВЫШЕНИЕ MCV ГОВОРИТ 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микроцитозе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нормоцитозе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пойкилоцитозе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макроцитозе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макроцитозе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НОРМАЛЬНЫЙ ДИАПАЗОН ПОКАЗАТЕЛЯ НСО3АРТЕРИАЛЬНОЙ КРОВИ СОСТАВЛЯЕТ (В МЭКВ/Л)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28,5-29,0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29,5-30,0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20,2-22,1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22,2-28,3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4 - 22,2-28,3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биология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